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37D" w:rsidRPr="00FE337D" w:rsidRDefault="00FE337D" w:rsidP="00FE337D">
      <w:pPr>
        <w:suppressAutoHyphens/>
        <w:spacing w:after="0"/>
        <w:jc w:val="center"/>
        <w:rPr>
          <w:rFonts w:ascii="Times New Roman" w:hAnsi="Times New Roman" w:cs="Times New Roman"/>
          <w:iCs/>
          <w:sz w:val="28"/>
          <w:szCs w:val="28"/>
          <w:lang w:eastAsia="ar-SA"/>
        </w:rPr>
      </w:pPr>
      <w:bookmarkStart w:id="0" w:name="_Hlk191392000"/>
      <w:bookmarkStart w:id="1" w:name="_Hlk195277222"/>
      <w:r w:rsidRPr="00FE337D">
        <w:rPr>
          <w:rFonts w:ascii="Times New Roman" w:hAnsi="Times New Roman" w:cs="Times New Roman"/>
          <w:noProof/>
          <w:sz w:val="28"/>
          <w:szCs w:val="28"/>
        </w:rPr>
        <w:drawing>
          <wp:inline distT="0" distB="0" distL="0" distR="0">
            <wp:extent cx="542925" cy="695325"/>
            <wp:effectExtent l="19050" t="0" r="9525" b="0"/>
            <wp:docPr id="1" name="Рисунок 1" descr="Изображение выглядит как лошадь, символ, зарисовка, графическая вставкаКонтент, сгенерированный ИИ, может содержать ошиб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Изображение выглядит как лошадь, символ, зарисовка, графическая вставкаКонтент, сгенерированный ИИ, может содержать ошибки."/>
                    <pic:cNvPicPr>
                      <a:picLocks noChangeAspect="1" noChangeArrowheads="1"/>
                    </pic:cNvPicPr>
                  </pic:nvPicPr>
                  <pic:blipFill>
                    <a:blip r:embed="rId7"/>
                    <a:srcRect/>
                    <a:stretch>
                      <a:fillRect/>
                    </a:stretch>
                  </pic:blipFill>
                  <pic:spPr bwMode="auto">
                    <a:xfrm>
                      <a:off x="0" y="0"/>
                      <a:ext cx="542925" cy="695325"/>
                    </a:xfrm>
                    <a:prstGeom prst="rect">
                      <a:avLst/>
                    </a:prstGeom>
                    <a:solidFill>
                      <a:srgbClr val="FFFFFF"/>
                    </a:solidFill>
                    <a:ln w="9525">
                      <a:noFill/>
                      <a:miter lim="800000"/>
                      <a:headEnd/>
                      <a:tailEnd/>
                    </a:ln>
                  </pic:spPr>
                </pic:pic>
              </a:graphicData>
            </a:graphic>
          </wp:inline>
        </w:drawing>
      </w:r>
    </w:p>
    <w:p w:rsidR="00FE337D" w:rsidRPr="00FE337D" w:rsidRDefault="00FE337D" w:rsidP="00FE337D">
      <w:pPr>
        <w:suppressAutoHyphens/>
        <w:spacing w:after="0"/>
        <w:jc w:val="center"/>
        <w:rPr>
          <w:rFonts w:ascii="Times New Roman" w:hAnsi="Times New Roman" w:cs="Times New Roman"/>
          <w:b/>
          <w:iCs/>
          <w:sz w:val="28"/>
          <w:szCs w:val="28"/>
          <w:lang w:eastAsia="ar-SA"/>
        </w:rPr>
      </w:pPr>
    </w:p>
    <w:p w:rsidR="00FE337D" w:rsidRPr="00FE337D" w:rsidRDefault="00FE337D" w:rsidP="00FE337D">
      <w:pPr>
        <w:suppressAutoHyphens/>
        <w:spacing w:after="0"/>
        <w:jc w:val="center"/>
        <w:rPr>
          <w:rFonts w:ascii="Times New Roman" w:hAnsi="Times New Roman" w:cs="Times New Roman"/>
          <w:b/>
          <w:iCs/>
          <w:sz w:val="28"/>
          <w:szCs w:val="28"/>
          <w:lang w:val="de-DE" w:eastAsia="ar-SA"/>
        </w:rPr>
      </w:pPr>
      <w:r w:rsidRPr="00FE337D">
        <w:rPr>
          <w:rFonts w:ascii="Times New Roman" w:hAnsi="Times New Roman" w:cs="Times New Roman"/>
          <w:b/>
          <w:iCs/>
          <w:sz w:val="28"/>
          <w:szCs w:val="28"/>
          <w:lang w:val="de-DE" w:eastAsia="ar-SA"/>
        </w:rPr>
        <w:t>СОВЕТ</w:t>
      </w:r>
    </w:p>
    <w:p w:rsidR="00FE337D" w:rsidRPr="00FE337D" w:rsidRDefault="00FE337D" w:rsidP="00FE337D">
      <w:pPr>
        <w:suppressAutoHyphens/>
        <w:spacing w:after="0"/>
        <w:jc w:val="center"/>
        <w:rPr>
          <w:rFonts w:ascii="Times New Roman" w:hAnsi="Times New Roman" w:cs="Times New Roman"/>
          <w:b/>
          <w:iCs/>
          <w:sz w:val="28"/>
          <w:szCs w:val="28"/>
          <w:lang w:val="de-DE" w:eastAsia="ar-SA"/>
        </w:rPr>
      </w:pPr>
      <w:r w:rsidRPr="00FE337D">
        <w:rPr>
          <w:rFonts w:ascii="Times New Roman" w:hAnsi="Times New Roman" w:cs="Times New Roman"/>
          <w:b/>
          <w:iCs/>
          <w:sz w:val="28"/>
          <w:szCs w:val="28"/>
          <w:lang w:val="de-DE" w:eastAsia="ar-SA"/>
        </w:rPr>
        <w:t>МУНИЦИПАЛЬНОГО ОБРАЗОВАНИЯ</w:t>
      </w:r>
    </w:p>
    <w:p w:rsidR="00FE337D" w:rsidRPr="00FE337D" w:rsidRDefault="00FE337D" w:rsidP="00FE337D">
      <w:pPr>
        <w:suppressAutoHyphens/>
        <w:spacing w:after="0"/>
        <w:jc w:val="center"/>
        <w:rPr>
          <w:rFonts w:ascii="Times New Roman" w:hAnsi="Times New Roman" w:cs="Times New Roman"/>
          <w:b/>
          <w:iCs/>
          <w:sz w:val="28"/>
          <w:szCs w:val="28"/>
          <w:lang w:val="de-DE" w:eastAsia="ar-SA"/>
        </w:rPr>
      </w:pPr>
      <w:r w:rsidRPr="00FE337D">
        <w:rPr>
          <w:rFonts w:ascii="Times New Roman" w:hAnsi="Times New Roman" w:cs="Times New Roman"/>
          <w:b/>
          <w:iCs/>
          <w:sz w:val="28"/>
          <w:szCs w:val="28"/>
          <w:lang w:val="de-DE" w:eastAsia="ar-SA"/>
        </w:rPr>
        <w:t>КАВКАЗСКИЙ РАЙОН    КРАСНОДАРСКОГО КРАЯ</w:t>
      </w:r>
    </w:p>
    <w:p w:rsidR="00FE337D" w:rsidRPr="00FE337D" w:rsidRDefault="00FE337D" w:rsidP="00FE337D">
      <w:pPr>
        <w:suppressAutoHyphens/>
        <w:spacing w:after="0"/>
        <w:jc w:val="center"/>
        <w:rPr>
          <w:rFonts w:ascii="Times New Roman" w:hAnsi="Times New Roman" w:cs="Times New Roman"/>
          <w:iCs/>
          <w:sz w:val="28"/>
          <w:szCs w:val="28"/>
          <w:lang w:val="de-DE" w:eastAsia="ar-SA"/>
        </w:rPr>
      </w:pPr>
    </w:p>
    <w:p w:rsidR="00FE337D" w:rsidRPr="00FE337D" w:rsidRDefault="00FE337D" w:rsidP="00FE337D">
      <w:pPr>
        <w:suppressAutoHyphens/>
        <w:spacing w:after="0"/>
        <w:jc w:val="center"/>
        <w:rPr>
          <w:rFonts w:ascii="Times New Roman" w:hAnsi="Times New Roman" w:cs="Times New Roman"/>
          <w:b/>
          <w:iCs/>
          <w:sz w:val="28"/>
          <w:szCs w:val="28"/>
          <w:lang w:eastAsia="ar-SA"/>
        </w:rPr>
      </w:pPr>
      <w:r w:rsidRPr="00FE337D">
        <w:rPr>
          <w:rFonts w:ascii="Times New Roman" w:hAnsi="Times New Roman" w:cs="Times New Roman"/>
          <w:b/>
          <w:iCs/>
          <w:sz w:val="28"/>
          <w:szCs w:val="28"/>
          <w:lang w:val="de-DE" w:eastAsia="ar-SA"/>
        </w:rPr>
        <w:t>Р Е Ш Е Н И Е</w:t>
      </w:r>
    </w:p>
    <w:p w:rsidR="00FE337D" w:rsidRPr="00FE337D" w:rsidRDefault="00FE337D" w:rsidP="00FE337D">
      <w:pPr>
        <w:suppressAutoHyphens/>
        <w:spacing w:after="0"/>
        <w:jc w:val="center"/>
        <w:rPr>
          <w:rFonts w:ascii="Times New Roman" w:hAnsi="Times New Roman" w:cs="Times New Roman"/>
          <w:iCs/>
          <w:sz w:val="28"/>
          <w:szCs w:val="28"/>
          <w:lang w:eastAsia="ar-SA"/>
        </w:rPr>
      </w:pPr>
      <w:r w:rsidRPr="00FE337D">
        <w:rPr>
          <w:rFonts w:ascii="Times New Roman" w:hAnsi="Times New Roman" w:cs="Times New Roman"/>
          <w:iCs/>
          <w:sz w:val="28"/>
          <w:szCs w:val="28"/>
          <w:lang w:eastAsia="ar-SA"/>
        </w:rPr>
        <w:t>о</w:t>
      </w:r>
      <w:r w:rsidRPr="00FE337D">
        <w:rPr>
          <w:rFonts w:ascii="Times New Roman" w:hAnsi="Times New Roman" w:cs="Times New Roman"/>
          <w:iCs/>
          <w:sz w:val="28"/>
          <w:szCs w:val="28"/>
          <w:lang w:val="de-DE" w:eastAsia="ar-SA"/>
        </w:rPr>
        <w:t xml:space="preserve">т </w:t>
      </w:r>
      <w:r w:rsidRPr="00FE337D">
        <w:rPr>
          <w:rFonts w:ascii="Times New Roman" w:hAnsi="Times New Roman" w:cs="Times New Roman"/>
          <w:iCs/>
          <w:sz w:val="28"/>
          <w:szCs w:val="28"/>
          <w:lang w:eastAsia="ar-SA"/>
        </w:rPr>
        <w:t xml:space="preserve">28 августа </w:t>
      </w:r>
      <w:r w:rsidRPr="00FE337D">
        <w:rPr>
          <w:rFonts w:ascii="Times New Roman" w:hAnsi="Times New Roman" w:cs="Times New Roman"/>
          <w:iCs/>
          <w:sz w:val="28"/>
          <w:szCs w:val="28"/>
          <w:lang w:val="de-DE" w:eastAsia="ar-SA"/>
        </w:rPr>
        <w:t>20</w:t>
      </w:r>
      <w:r w:rsidRPr="00FE337D">
        <w:rPr>
          <w:rFonts w:ascii="Times New Roman" w:hAnsi="Times New Roman" w:cs="Times New Roman"/>
          <w:iCs/>
          <w:sz w:val="28"/>
          <w:szCs w:val="28"/>
          <w:lang w:eastAsia="ar-SA"/>
        </w:rPr>
        <w:t xml:space="preserve">25 </w:t>
      </w:r>
      <w:r w:rsidRPr="00FE337D">
        <w:rPr>
          <w:rFonts w:ascii="Times New Roman" w:hAnsi="Times New Roman" w:cs="Times New Roman"/>
          <w:iCs/>
          <w:sz w:val="28"/>
          <w:szCs w:val="28"/>
          <w:lang w:val="de-DE" w:eastAsia="ar-SA"/>
        </w:rPr>
        <w:t>года</w:t>
      </w:r>
      <w:r w:rsidRPr="00FE337D">
        <w:rPr>
          <w:rFonts w:ascii="Times New Roman" w:hAnsi="Times New Roman" w:cs="Times New Roman"/>
          <w:iCs/>
          <w:sz w:val="28"/>
          <w:szCs w:val="28"/>
          <w:lang w:eastAsia="ar-SA"/>
        </w:rPr>
        <w:t xml:space="preserve">                                                                              </w:t>
      </w:r>
      <w:r w:rsidRPr="00FE337D">
        <w:rPr>
          <w:rFonts w:ascii="Times New Roman" w:hAnsi="Times New Roman" w:cs="Times New Roman"/>
          <w:iCs/>
          <w:sz w:val="28"/>
          <w:szCs w:val="28"/>
          <w:lang w:val="de-DE" w:eastAsia="ar-SA"/>
        </w:rPr>
        <w:t>№</w:t>
      </w:r>
      <w:r w:rsidR="00F56602">
        <w:rPr>
          <w:rFonts w:ascii="Times New Roman" w:hAnsi="Times New Roman" w:cs="Times New Roman"/>
          <w:iCs/>
          <w:sz w:val="28"/>
          <w:szCs w:val="28"/>
          <w:lang w:eastAsia="ar-SA"/>
        </w:rPr>
        <w:t xml:space="preserve"> 262</w:t>
      </w:r>
    </w:p>
    <w:p w:rsidR="00FE337D" w:rsidRPr="00FE337D" w:rsidRDefault="00FE337D" w:rsidP="00FE337D">
      <w:pPr>
        <w:suppressAutoHyphens/>
        <w:spacing w:after="0"/>
        <w:jc w:val="center"/>
        <w:rPr>
          <w:rFonts w:ascii="Times New Roman" w:hAnsi="Times New Roman" w:cs="Times New Roman"/>
          <w:iCs/>
          <w:sz w:val="28"/>
          <w:szCs w:val="28"/>
          <w:lang w:eastAsia="ar-SA"/>
        </w:rPr>
      </w:pPr>
      <w:r w:rsidRPr="00FE337D">
        <w:rPr>
          <w:rFonts w:ascii="Times New Roman" w:hAnsi="Times New Roman" w:cs="Times New Roman"/>
          <w:iCs/>
          <w:sz w:val="28"/>
          <w:szCs w:val="28"/>
          <w:lang w:eastAsia="ar-SA"/>
        </w:rPr>
        <w:t>город Кропоткин</w:t>
      </w:r>
      <w:bookmarkEnd w:id="0"/>
      <w:bookmarkEnd w:id="1"/>
    </w:p>
    <w:p w:rsidR="00FE337D" w:rsidRPr="00FE337D" w:rsidRDefault="00FE337D" w:rsidP="00FE337D">
      <w:pPr>
        <w:spacing w:after="0"/>
        <w:jc w:val="center"/>
        <w:rPr>
          <w:rFonts w:ascii="Times New Roman" w:hAnsi="Times New Roman" w:cs="Times New Roman"/>
          <w:b/>
          <w:sz w:val="28"/>
          <w:szCs w:val="28"/>
        </w:rPr>
      </w:pPr>
    </w:p>
    <w:p w:rsidR="00DB3BED" w:rsidRPr="00DB3BED" w:rsidRDefault="00DB3BED" w:rsidP="00FE337D">
      <w:pPr>
        <w:spacing w:after="0" w:line="240" w:lineRule="auto"/>
        <w:jc w:val="center"/>
        <w:rPr>
          <w:rFonts w:ascii="Times New Roman" w:hAnsi="Times New Roman" w:cs="Times New Roman"/>
          <w:b/>
          <w:bCs/>
          <w:sz w:val="28"/>
          <w:szCs w:val="28"/>
        </w:rPr>
      </w:pPr>
    </w:p>
    <w:p w:rsidR="00DB3BED" w:rsidRPr="00DB3BED" w:rsidRDefault="00DB3BED" w:rsidP="00DB3BED">
      <w:pPr>
        <w:spacing w:after="0" w:line="240" w:lineRule="auto"/>
        <w:jc w:val="center"/>
        <w:rPr>
          <w:rFonts w:ascii="Times New Roman" w:hAnsi="Times New Roman" w:cs="Times New Roman"/>
          <w:b/>
          <w:bCs/>
          <w:sz w:val="28"/>
          <w:szCs w:val="28"/>
        </w:rPr>
      </w:pPr>
      <w:r w:rsidRPr="00DB3BED">
        <w:rPr>
          <w:rFonts w:ascii="Times New Roman" w:hAnsi="Times New Roman" w:cs="Times New Roman"/>
          <w:b/>
          <w:bCs/>
          <w:sz w:val="28"/>
          <w:szCs w:val="28"/>
        </w:rPr>
        <w:t>Об установлении дополнительной меры социальной поддержки в виде единовременной денежной выплаты отдельным категориям граждан в муниципальном образовании Кавказский район</w:t>
      </w:r>
    </w:p>
    <w:p w:rsidR="00DB3BED" w:rsidRPr="00DB3BED" w:rsidRDefault="00DB3BED" w:rsidP="00DB3BED">
      <w:pPr>
        <w:spacing w:after="0" w:line="240" w:lineRule="auto"/>
        <w:jc w:val="both"/>
        <w:rPr>
          <w:rFonts w:ascii="Times New Roman" w:hAnsi="Times New Roman" w:cs="Times New Roman"/>
          <w:b/>
          <w:bCs/>
        </w:rPr>
      </w:pPr>
    </w:p>
    <w:p w:rsidR="00F56602" w:rsidRPr="00DB3BED" w:rsidRDefault="00F56602" w:rsidP="00F56602">
      <w:pPr>
        <w:spacing w:after="0" w:line="240" w:lineRule="auto"/>
        <w:jc w:val="both"/>
        <w:rPr>
          <w:rFonts w:ascii="Times New Roman" w:hAnsi="Times New Roman" w:cs="Times New Roman"/>
          <w:b/>
          <w:bCs/>
        </w:rPr>
      </w:pPr>
      <w:bookmarkStart w:id="2" w:name="sub_5"/>
    </w:p>
    <w:p w:rsidR="00F56602" w:rsidRDefault="00F56602" w:rsidP="00F56602">
      <w:pPr>
        <w:pStyle w:val="docdata"/>
        <w:widowControl w:val="0"/>
        <w:spacing w:before="0" w:beforeAutospacing="0" w:after="0" w:afterAutospacing="0"/>
        <w:ind w:firstLine="850"/>
        <w:jc w:val="both"/>
      </w:pPr>
      <w:r>
        <w:rPr>
          <w:color w:val="000000"/>
          <w:sz w:val="28"/>
          <w:szCs w:val="28"/>
        </w:rPr>
        <w:t xml:space="preserve">В соответствии с частью 5 статьи 36 Федерального закона от </w:t>
      </w:r>
      <w:r>
        <w:rPr>
          <w:rFonts w:ascii="Arial" w:hAnsi="Arial" w:cs="Arial"/>
          <w:color w:val="464C55"/>
          <w:sz w:val="18"/>
          <w:szCs w:val="18"/>
          <w:shd w:val="clear" w:color="auto" w:fill="FFFFFF"/>
        </w:rPr>
        <w:t> </w:t>
      </w:r>
      <w:r>
        <w:rPr>
          <w:color w:val="000000"/>
          <w:sz w:val="28"/>
          <w:szCs w:val="28"/>
          <w:shd w:val="clear" w:color="auto" w:fill="FFFFFF"/>
        </w:rPr>
        <w:t>20 марта 2025 г. № 33-ФЗ «Об общих принципах организации местного самоуправления в единой системе публичной власти</w:t>
      </w:r>
      <w:r>
        <w:rPr>
          <w:color w:val="000000"/>
          <w:sz w:val="28"/>
          <w:szCs w:val="28"/>
        </w:rPr>
        <w:t>», уставом муниципального образования Кавказский муниципальный район Краснодарского края, в целях дополнительной материальной поддержки граждан Российской Федерации, заключивших контракт о прохождении военной службы или контракт о пребывании в добровольческом формировании (о добровольном содействии в выполнении задач, возложенных на Вооруженные Силы Российской Федерации), Совет муниципального образования Кавказский район р е ш и л:</w:t>
      </w:r>
    </w:p>
    <w:p w:rsidR="00F56602" w:rsidRDefault="00F56602" w:rsidP="00F56602">
      <w:pPr>
        <w:pStyle w:val="a8"/>
        <w:spacing w:before="0" w:beforeAutospacing="0" w:after="0" w:afterAutospacing="0"/>
        <w:ind w:firstLine="709"/>
        <w:jc w:val="both"/>
      </w:pPr>
      <w:bookmarkStart w:id="3" w:name="sub_1"/>
      <w:r>
        <w:rPr>
          <w:color w:val="000000"/>
          <w:sz w:val="28"/>
          <w:szCs w:val="28"/>
        </w:rPr>
        <w:t>1. Установить на территории муниципального образования Кавказский муниципальный район Краснодарского края дополнительную меру социальной поддержки в виде единовременной денежной выплаты:</w:t>
      </w:r>
      <w:bookmarkEnd w:id="3"/>
    </w:p>
    <w:p w:rsidR="00F56602" w:rsidRDefault="00F56602" w:rsidP="00F56602">
      <w:pPr>
        <w:pStyle w:val="a8"/>
        <w:numPr>
          <w:ilvl w:val="0"/>
          <w:numId w:val="4"/>
        </w:numPr>
        <w:spacing w:before="0" w:beforeAutospacing="0" w:after="0" w:afterAutospacing="0"/>
        <w:ind w:firstLine="709"/>
        <w:jc w:val="both"/>
      </w:pPr>
      <w:r>
        <w:rPr>
          <w:color w:val="000000"/>
          <w:sz w:val="28"/>
          <w:szCs w:val="28"/>
        </w:rPr>
        <w:t>гражданам Российской Федерации, зарегистрированным на территории муниципального образования Кавказский район, прошедшим отбор в военном комиссариате Гулькевичского и Кавказского муниципальных районов Краснодарского края:</w:t>
      </w:r>
    </w:p>
    <w:p w:rsidR="00F56602" w:rsidRDefault="00F56602" w:rsidP="00F56602">
      <w:pPr>
        <w:pStyle w:val="a8"/>
        <w:numPr>
          <w:ilvl w:val="0"/>
          <w:numId w:val="4"/>
        </w:numPr>
        <w:spacing w:before="0" w:beforeAutospacing="0" w:after="0" w:afterAutospacing="0"/>
        <w:ind w:firstLine="720"/>
        <w:jc w:val="both"/>
      </w:pPr>
      <w:r>
        <w:rPr>
          <w:color w:val="000000"/>
          <w:sz w:val="28"/>
          <w:szCs w:val="28"/>
        </w:rPr>
        <w:t xml:space="preserve">в размере 100 000 (сто тысяч) рублей заключившим с 1 мая 2024 года по 31 июля 2024 контракт в пункте отбора на военную службу по контракту в г. Краснодар о прохождении военной службы в вооруженных Силах Российской Федерации, либо контракт о пребывании в добровольческом формировании (о добровольческом содействии в выполнении задач, возложенных на Вооруженные Силы Российской Федерации), для выполнения задач специальной военной операции на территориях Донецкой Народной Республики, Луганской Народной </w:t>
      </w:r>
      <w:r>
        <w:rPr>
          <w:color w:val="000000"/>
          <w:sz w:val="28"/>
          <w:szCs w:val="28"/>
        </w:rPr>
        <w:lastRenderedPageBreak/>
        <w:t>Республики, Запорожской области, Херсонской области Украины на срок не менее одного года;</w:t>
      </w:r>
    </w:p>
    <w:p w:rsidR="00F56602" w:rsidRDefault="00F56602" w:rsidP="00F56602">
      <w:pPr>
        <w:pStyle w:val="a8"/>
        <w:numPr>
          <w:ilvl w:val="0"/>
          <w:numId w:val="4"/>
        </w:numPr>
        <w:spacing w:before="0" w:beforeAutospacing="0" w:after="0" w:afterAutospacing="0"/>
        <w:ind w:firstLine="709"/>
        <w:jc w:val="both"/>
      </w:pPr>
      <w:r>
        <w:rPr>
          <w:color w:val="000000"/>
          <w:sz w:val="28"/>
          <w:szCs w:val="28"/>
        </w:rPr>
        <w:t>в размере 200 000 (двести тысяч) рублей заключившим с 1 августа 2024 года по 30 сентября 2024 контракт в пункте отбора на военную службу по контракту в г. Краснодар о прохождении военной службы в вооруженных Силах Российской Федерации, либо контракт о пребывании в добровольческом формировании (о добровольческом содействии в выполнении задач, возложенных на Вооруженные Силы Российской Федерации), для выполнения задач специальной военной операции на территориях Донецкой Народной Республики, Луганской Народной Республики, Запорожской области, Херсонской области Украины на срок не менее одного года;</w:t>
      </w:r>
    </w:p>
    <w:p w:rsidR="00F56602" w:rsidRDefault="00F56602" w:rsidP="00F56602">
      <w:pPr>
        <w:pStyle w:val="a8"/>
        <w:numPr>
          <w:ilvl w:val="0"/>
          <w:numId w:val="4"/>
        </w:numPr>
        <w:spacing w:before="0" w:beforeAutospacing="0" w:after="0" w:afterAutospacing="0"/>
        <w:ind w:firstLine="709"/>
        <w:jc w:val="both"/>
      </w:pPr>
      <w:r>
        <w:rPr>
          <w:color w:val="000000"/>
          <w:sz w:val="28"/>
          <w:szCs w:val="28"/>
        </w:rPr>
        <w:t>в размере 250 000 (двести пятьдесят тысяч) рублей заключившим с 1 октября 2024 года по 31 мая 2025 контракт в пункте отбора на военную службу по контракту в г. Краснодар о прохождении военной службы в вооруженных Силах Российской Федерации для выполнения задач специальной военной операции на территориях Донецкой Народной Республики, Луганской Народной Республики, Запорожской области, Херсонской области Украины на срок не менее одного года;</w:t>
      </w:r>
    </w:p>
    <w:p w:rsidR="00F56602" w:rsidRDefault="00F56602" w:rsidP="00F56602">
      <w:pPr>
        <w:pStyle w:val="a8"/>
        <w:numPr>
          <w:ilvl w:val="0"/>
          <w:numId w:val="4"/>
        </w:numPr>
        <w:spacing w:before="0" w:beforeAutospacing="0" w:after="0" w:afterAutospacing="0"/>
        <w:ind w:firstLine="709"/>
        <w:jc w:val="both"/>
      </w:pPr>
      <w:r>
        <w:rPr>
          <w:color w:val="000000"/>
          <w:sz w:val="28"/>
          <w:szCs w:val="28"/>
        </w:rPr>
        <w:t>в размере 250 000 (двести пятьдесят тысяч) рублей заключившим с 1 октября 2024 года до завершения специальной военной операции контракт о пребывании в добровольческом формировании (о добровольческом содействии в выполнении задач, возложенных на Вооруженные Силы Российской Федерации), для выполнения задач специальной военной операции на территориях Донецкой Народной Республики, Луганской Народной Республики, Запорожской области, Херсонской области Украины на срок не менее одного года</w:t>
      </w:r>
      <w:r>
        <w:rPr>
          <w:i/>
          <w:iCs/>
          <w:color w:val="000000"/>
          <w:sz w:val="28"/>
          <w:szCs w:val="28"/>
        </w:rPr>
        <w:t>.</w:t>
      </w:r>
    </w:p>
    <w:p w:rsidR="00F56602" w:rsidRDefault="00F56602" w:rsidP="00F56602">
      <w:pPr>
        <w:pStyle w:val="a8"/>
        <w:numPr>
          <w:ilvl w:val="0"/>
          <w:numId w:val="4"/>
        </w:numPr>
        <w:spacing w:before="0" w:beforeAutospacing="0" w:after="0" w:afterAutospacing="0"/>
        <w:ind w:firstLine="709"/>
        <w:jc w:val="both"/>
      </w:pPr>
      <w:r>
        <w:rPr>
          <w:color w:val="000000"/>
          <w:sz w:val="28"/>
          <w:szCs w:val="28"/>
        </w:rPr>
        <w:t>Гражданам Российской Федерации, прошедшим отбор в военном комиссариате Гулькевичского и Кавказского муниципальных районов Краснодарского края и заключившим с 1 июня 2025 года до завершения специальной военной операции контракт в пункте отбора на военную службу по контракту в г. Краснодар о прохождении военной службы в вооруженных Силах Российской Федерации для выполнения задач специальной военной операции на территориях Донецкой Народной Республики, Луганской Народной Республики, Запорожской области, Херсонской области Украины на срок не менее одного года в размере 500 000 (пятьсот тысяч) рублей.</w:t>
      </w:r>
    </w:p>
    <w:p w:rsidR="00F56602" w:rsidRDefault="00F56602" w:rsidP="00F56602">
      <w:pPr>
        <w:pStyle w:val="a8"/>
        <w:widowControl w:val="0"/>
        <w:numPr>
          <w:ilvl w:val="0"/>
          <w:numId w:val="4"/>
        </w:numPr>
        <w:spacing w:before="0" w:beforeAutospacing="0" w:after="0" w:afterAutospacing="0"/>
        <w:ind w:firstLine="709"/>
        <w:jc w:val="both"/>
      </w:pPr>
      <w:r>
        <w:rPr>
          <w:color w:val="000000"/>
          <w:sz w:val="28"/>
          <w:szCs w:val="28"/>
        </w:rPr>
        <w:t>Предоставление дополнительной меры социальной поддержки в виде единовременной денежной выплаты отдельным категориям граждан в муниципальном образовании Кавказский муниципальный район Краснодарского края осуществлять в соответствии с порядком, утверждаемым администрацией муниципального образования Кавказский район.</w:t>
      </w:r>
    </w:p>
    <w:p w:rsidR="00F56602" w:rsidRDefault="00F56602" w:rsidP="00F56602">
      <w:pPr>
        <w:pStyle w:val="a8"/>
        <w:widowControl w:val="0"/>
        <w:numPr>
          <w:ilvl w:val="0"/>
          <w:numId w:val="4"/>
        </w:numPr>
        <w:tabs>
          <w:tab w:val="left" w:pos="0"/>
        </w:tabs>
        <w:spacing w:before="0" w:beforeAutospacing="0" w:after="0" w:afterAutospacing="0"/>
        <w:ind w:right="-1" w:firstLine="709"/>
        <w:jc w:val="both"/>
      </w:pPr>
      <w:r>
        <w:rPr>
          <w:color w:val="000000"/>
          <w:sz w:val="28"/>
          <w:szCs w:val="28"/>
        </w:rPr>
        <w:t xml:space="preserve">Признать утратившими силу решения совета муниципального </w:t>
      </w:r>
      <w:r>
        <w:rPr>
          <w:color w:val="000000"/>
          <w:sz w:val="28"/>
          <w:szCs w:val="28"/>
        </w:rPr>
        <w:lastRenderedPageBreak/>
        <w:t xml:space="preserve">образования Кавказский район: </w:t>
      </w:r>
    </w:p>
    <w:p w:rsidR="00F56602" w:rsidRDefault="00F56602" w:rsidP="00F56602">
      <w:pPr>
        <w:pStyle w:val="a8"/>
        <w:widowControl w:val="0"/>
        <w:tabs>
          <w:tab w:val="left" w:pos="0"/>
        </w:tabs>
        <w:spacing w:before="0" w:beforeAutospacing="0" w:after="0" w:afterAutospacing="0"/>
        <w:ind w:right="-1" w:firstLine="709"/>
        <w:jc w:val="both"/>
      </w:pPr>
      <w:r>
        <w:rPr>
          <w:color w:val="000000"/>
          <w:sz w:val="28"/>
          <w:szCs w:val="28"/>
        </w:rPr>
        <w:t xml:space="preserve">от 25 апреля 2024 года № 104 «Об установлении дополнительной меры социальной поддержки в виде единовременной денежной выплаты гражданам, зарегистрированным на территории муниципального образования Кавказский район, заключившим в период с 1 мая 2024 года до завершения специальной  военной операции контракт о прохождении военной службы или контракт о пребывании в добровольческом формировании  (о добровольческом содействии в выполнении задач, возложенных на Вооруженные Силы Российской Федерации),и принимавшим (принимающим) участие в специальной военной операции после заключения указанного контракта»; </w:t>
      </w:r>
    </w:p>
    <w:p w:rsidR="00F56602" w:rsidRDefault="00F56602" w:rsidP="00F56602">
      <w:pPr>
        <w:pStyle w:val="a8"/>
        <w:widowControl w:val="0"/>
        <w:tabs>
          <w:tab w:val="left" w:pos="0"/>
        </w:tabs>
        <w:spacing w:before="0" w:beforeAutospacing="0" w:after="0" w:afterAutospacing="0"/>
        <w:ind w:right="-1" w:firstLine="709"/>
        <w:jc w:val="both"/>
      </w:pPr>
      <w:r>
        <w:rPr>
          <w:color w:val="000000"/>
          <w:sz w:val="28"/>
          <w:szCs w:val="28"/>
        </w:rPr>
        <w:t xml:space="preserve">от 02 августа 2024 года № 145 «О внесении изменений в решение Совета муниципального образования Кавказский район от 25 апреля 2024 года № 104 «Об установлении дополнительной меры социальной поддержки в виде единовременной денежной выплаты гражданам, зарегистрированным на территории муниципального образования Кавказский район, заключившим в период с 1 мая 2024 года до завершения специальной военной операции контракт о прохождении военной службы или контракт о пребывании в добровольческом формировании (о добровольческом содействии в выполнении задач, возложенных на Вооруженные Силы Российской Федерации),и принимавшим (принимающим) участие в специальной военной операции после заключения указанного контракта»; </w:t>
      </w:r>
    </w:p>
    <w:p w:rsidR="00F56602" w:rsidRDefault="00F56602" w:rsidP="00F56602">
      <w:pPr>
        <w:pStyle w:val="a8"/>
        <w:widowControl w:val="0"/>
        <w:tabs>
          <w:tab w:val="left" w:pos="0"/>
        </w:tabs>
        <w:spacing w:before="0" w:beforeAutospacing="0" w:after="0" w:afterAutospacing="0"/>
        <w:ind w:right="-1" w:firstLine="709"/>
        <w:jc w:val="both"/>
      </w:pPr>
      <w:r>
        <w:rPr>
          <w:color w:val="000000"/>
          <w:sz w:val="28"/>
          <w:szCs w:val="28"/>
        </w:rPr>
        <w:t>от 30 октября 2024 года № 164 «О внесении изменений в решение Совета муниципального образования Кавказский район от 25 апреля 2024 года № 104 «Об установлении дополнительной меры социальной поддержки в виде единовременной денежной выплаты гражданам, зарегистрированным на территории муниципального образования Кавказский район, заключившим в период с 1 мая 2024 года до завершения специальной военной операции контракт о прохождении военной службы или контракт о пребывании в добровольческом формировании (о добровольческом содействии в выполнении задач, возложенных на Вооруженные Силы Российской Федерации),и принимавшим (принимающим) участие в специальной военной операции после заключения указанного контракта»;</w:t>
      </w:r>
    </w:p>
    <w:p w:rsidR="00F56602" w:rsidRDefault="00F56602" w:rsidP="00F56602">
      <w:pPr>
        <w:pStyle w:val="a8"/>
        <w:widowControl w:val="0"/>
        <w:spacing w:before="0" w:beforeAutospacing="0" w:after="0" w:afterAutospacing="0"/>
        <w:ind w:firstLine="709"/>
        <w:jc w:val="both"/>
      </w:pPr>
      <w:r>
        <w:rPr>
          <w:color w:val="000000"/>
          <w:sz w:val="28"/>
          <w:szCs w:val="28"/>
        </w:rPr>
        <w:t>от 28 мая 2025 года № 249 «О внесении изменений в решение Совета муниципального образования Кавказский район от 25 апреля 2024 года № 104 «Об установлении дополнительной меры социальной поддержки в виде единовременной денежной выплаты гражданам, зарегистрированным на территории муниципального образования Кавказский район, заключившим в период с 1 мая 2024 года до завершения специальной  военной операции контракт о прохождении военной службы или контракт о пребывании в добровольческом формировании (о добровольческом содействии в выполнении задач, возложенных на Вооруженные Силы Российской Федерации),и принимавшим (принимающим) участие в специальной военной операции после заключения указанного контракта».</w:t>
      </w:r>
    </w:p>
    <w:p w:rsidR="00F56602" w:rsidRDefault="00F56602" w:rsidP="00F56602">
      <w:pPr>
        <w:pStyle w:val="a8"/>
        <w:widowControl w:val="0"/>
        <w:spacing w:before="0" w:beforeAutospacing="0" w:after="0" w:afterAutospacing="0"/>
        <w:ind w:firstLine="850"/>
        <w:jc w:val="both"/>
      </w:pPr>
      <w:r>
        <w:rPr>
          <w:color w:val="000000"/>
          <w:sz w:val="28"/>
          <w:szCs w:val="28"/>
        </w:rPr>
        <w:t xml:space="preserve">2. Контроль за выполнением настоящего решения возложить на постоянную комиссию Совета муниципального образования Кавказский район </w:t>
      </w:r>
      <w:r>
        <w:rPr>
          <w:color w:val="000000"/>
          <w:sz w:val="28"/>
          <w:szCs w:val="28"/>
        </w:rPr>
        <w:lastRenderedPageBreak/>
        <w:t>по финансово-бюджетной и налоговой политике, торговле, предпринимательству (Ефременко С.А.).</w:t>
      </w:r>
    </w:p>
    <w:p w:rsidR="00F56602" w:rsidRDefault="00F56602" w:rsidP="00F56602">
      <w:pPr>
        <w:pStyle w:val="a8"/>
        <w:widowControl w:val="0"/>
        <w:spacing w:before="0" w:beforeAutospacing="0" w:after="0" w:afterAutospacing="0"/>
        <w:ind w:firstLine="720"/>
        <w:jc w:val="both"/>
      </w:pPr>
      <w:r>
        <w:rPr>
          <w:color w:val="000000"/>
          <w:sz w:val="28"/>
          <w:szCs w:val="28"/>
        </w:rPr>
        <w:t>3. Настоящее решение вступает в силу со дня его официального опубликования и распространяет свое действие на правоотношения, возникшие с 1 мая 2024 года.</w:t>
      </w:r>
    </w:p>
    <w:p w:rsidR="00F56602" w:rsidRDefault="00F56602" w:rsidP="00F56602">
      <w:pPr>
        <w:pStyle w:val="a8"/>
        <w:widowControl w:val="0"/>
        <w:spacing w:before="0" w:beforeAutospacing="0" w:after="0" w:afterAutospacing="0"/>
        <w:ind w:firstLine="720"/>
        <w:jc w:val="both"/>
      </w:pPr>
      <w:r>
        <w:t> </w:t>
      </w:r>
    </w:p>
    <w:p w:rsidR="00DB3BED" w:rsidRPr="00DB3BED" w:rsidRDefault="00DB3BED" w:rsidP="00DB3BED">
      <w:pPr>
        <w:spacing w:after="0" w:line="240" w:lineRule="auto"/>
        <w:jc w:val="both"/>
        <w:rPr>
          <w:rFonts w:ascii="Times New Roman" w:hAnsi="Times New Roman" w:cs="Times New Roman"/>
          <w:sz w:val="28"/>
          <w:szCs w:val="28"/>
        </w:rPr>
      </w:pPr>
    </w:p>
    <w:p w:rsidR="00DB3BED" w:rsidRPr="00DB3BED" w:rsidRDefault="00DB3BED" w:rsidP="00DB3BED">
      <w:pPr>
        <w:spacing w:after="0" w:line="240" w:lineRule="auto"/>
        <w:jc w:val="both"/>
        <w:rPr>
          <w:rFonts w:ascii="Times New Roman" w:hAnsi="Times New Roman" w:cs="Times New Roman"/>
          <w:sz w:val="28"/>
          <w:szCs w:val="28"/>
        </w:rPr>
      </w:pPr>
      <w:r w:rsidRPr="00DB3BED">
        <w:rPr>
          <w:rFonts w:ascii="Times New Roman" w:hAnsi="Times New Roman" w:cs="Times New Roman"/>
          <w:sz w:val="28"/>
          <w:szCs w:val="28"/>
        </w:rPr>
        <w:t xml:space="preserve">Глава муниципального образования           Заместитель председателя Совета  </w:t>
      </w:r>
    </w:p>
    <w:p w:rsidR="00DB3BED" w:rsidRPr="00DB3BED" w:rsidRDefault="00DB3BED" w:rsidP="00DB3BED">
      <w:pPr>
        <w:spacing w:after="0" w:line="240" w:lineRule="auto"/>
        <w:jc w:val="both"/>
        <w:rPr>
          <w:rFonts w:ascii="Times New Roman" w:hAnsi="Times New Roman" w:cs="Times New Roman"/>
          <w:sz w:val="28"/>
          <w:szCs w:val="28"/>
        </w:rPr>
      </w:pPr>
      <w:r w:rsidRPr="00DB3BED">
        <w:rPr>
          <w:rFonts w:ascii="Times New Roman" w:hAnsi="Times New Roman" w:cs="Times New Roman"/>
          <w:sz w:val="28"/>
          <w:szCs w:val="28"/>
        </w:rPr>
        <w:t xml:space="preserve">Кавказский район    </w:t>
      </w:r>
      <w:bookmarkEnd w:id="2"/>
      <w:r w:rsidRPr="00DB3BED">
        <w:rPr>
          <w:rFonts w:ascii="Times New Roman" w:hAnsi="Times New Roman" w:cs="Times New Roman"/>
          <w:sz w:val="28"/>
          <w:szCs w:val="28"/>
        </w:rPr>
        <w:t xml:space="preserve">                                     </w:t>
      </w:r>
      <w:r w:rsidR="00172327">
        <w:rPr>
          <w:rFonts w:ascii="Times New Roman" w:hAnsi="Times New Roman" w:cs="Times New Roman"/>
          <w:sz w:val="28"/>
          <w:szCs w:val="28"/>
        </w:rPr>
        <w:t xml:space="preserve">  </w:t>
      </w:r>
      <w:r w:rsidRPr="00DB3BED">
        <w:rPr>
          <w:rFonts w:ascii="Times New Roman" w:hAnsi="Times New Roman" w:cs="Times New Roman"/>
          <w:sz w:val="28"/>
          <w:szCs w:val="28"/>
        </w:rPr>
        <w:t xml:space="preserve">муниципального  образования </w:t>
      </w:r>
    </w:p>
    <w:p w:rsidR="00DB3BED" w:rsidRPr="00DB3BED" w:rsidRDefault="00DB3BED" w:rsidP="00DB3BED">
      <w:pPr>
        <w:spacing w:after="0" w:line="240" w:lineRule="auto"/>
        <w:jc w:val="both"/>
        <w:rPr>
          <w:rFonts w:ascii="Times New Roman" w:hAnsi="Times New Roman" w:cs="Times New Roman"/>
          <w:sz w:val="28"/>
          <w:szCs w:val="28"/>
        </w:rPr>
      </w:pPr>
      <w:r w:rsidRPr="00DB3BED">
        <w:rPr>
          <w:rFonts w:ascii="Times New Roman" w:hAnsi="Times New Roman" w:cs="Times New Roman"/>
          <w:sz w:val="28"/>
          <w:szCs w:val="28"/>
        </w:rPr>
        <w:t xml:space="preserve">                                                                      </w:t>
      </w:r>
      <w:r w:rsidR="00172327">
        <w:rPr>
          <w:rFonts w:ascii="Times New Roman" w:hAnsi="Times New Roman" w:cs="Times New Roman"/>
          <w:sz w:val="28"/>
          <w:szCs w:val="28"/>
        </w:rPr>
        <w:t xml:space="preserve">    </w:t>
      </w:r>
      <w:r w:rsidRPr="00DB3BED">
        <w:rPr>
          <w:rFonts w:ascii="Times New Roman" w:hAnsi="Times New Roman" w:cs="Times New Roman"/>
          <w:sz w:val="28"/>
          <w:szCs w:val="28"/>
        </w:rPr>
        <w:t>Кавказский район</w:t>
      </w:r>
    </w:p>
    <w:p w:rsidR="00DB3BED" w:rsidRPr="00DB3BED" w:rsidRDefault="00DB3BED" w:rsidP="00DB3BED">
      <w:pPr>
        <w:spacing w:after="0" w:line="240" w:lineRule="auto"/>
        <w:jc w:val="both"/>
        <w:rPr>
          <w:rFonts w:ascii="Times New Roman" w:hAnsi="Times New Roman" w:cs="Times New Roman"/>
          <w:sz w:val="28"/>
          <w:szCs w:val="28"/>
        </w:rPr>
      </w:pPr>
      <w:r w:rsidRPr="00DB3BED">
        <w:rPr>
          <w:rFonts w:ascii="Times New Roman" w:hAnsi="Times New Roman" w:cs="Times New Roman"/>
          <w:sz w:val="28"/>
          <w:szCs w:val="28"/>
        </w:rPr>
        <w:t xml:space="preserve">                                         Ю.А. Ханин                                             Г.В. Губарь </w:t>
      </w:r>
    </w:p>
    <w:p w:rsidR="00DB3BED" w:rsidRPr="00DB3BED" w:rsidRDefault="00DB3BED" w:rsidP="00DB3BED">
      <w:pPr>
        <w:spacing w:after="0" w:line="240" w:lineRule="auto"/>
        <w:jc w:val="both"/>
        <w:rPr>
          <w:rFonts w:ascii="Times New Roman" w:hAnsi="Times New Roman" w:cs="Times New Roman"/>
        </w:rPr>
      </w:pPr>
    </w:p>
    <w:p w:rsidR="00DB3BED" w:rsidRPr="00DB3BED" w:rsidRDefault="00DB3BED" w:rsidP="00DB3BED">
      <w:pPr>
        <w:spacing w:after="0" w:line="240" w:lineRule="auto"/>
        <w:jc w:val="both"/>
        <w:rPr>
          <w:rFonts w:ascii="Times New Roman" w:hAnsi="Times New Roman" w:cs="Times New Roman"/>
        </w:rPr>
      </w:pPr>
    </w:p>
    <w:p w:rsidR="00DB3BED" w:rsidRPr="00DB3BED" w:rsidRDefault="00DB3BED" w:rsidP="00DB3BED">
      <w:pPr>
        <w:spacing w:after="0" w:line="240" w:lineRule="auto"/>
        <w:jc w:val="both"/>
        <w:rPr>
          <w:rFonts w:ascii="Times New Roman" w:hAnsi="Times New Roman" w:cs="Times New Roman"/>
        </w:rPr>
      </w:pPr>
    </w:p>
    <w:p w:rsidR="00DB3BED" w:rsidRPr="00DB3BED" w:rsidRDefault="00DB3BED" w:rsidP="00DB3BED">
      <w:pPr>
        <w:spacing w:after="0" w:line="240" w:lineRule="auto"/>
        <w:jc w:val="both"/>
        <w:rPr>
          <w:rFonts w:ascii="Times New Roman" w:hAnsi="Times New Roman" w:cs="Times New Roman"/>
        </w:rPr>
      </w:pPr>
    </w:p>
    <w:p w:rsidR="00DB3BED" w:rsidRPr="00DB3BED" w:rsidRDefault="00DB3BED" w:rsidP="00DB3BED">
      <w:pPr>
        <w:spacing w:after="0" w:line="240" w:lineRule="auto"/>
        <w:jc w:val="both"/>
        <w:rPr>
          <w:rFonts w:ascii="Times New Roman" w:hAnsi="Times New Roman" w:cs="Times New Roman"/>
        </w:rPr>
      </w:pPr>
    </w:p>
    <w:p w:rsidR="00DB3BED" w:rsidRPr="00DB3BED" w:rsidRDefault="00DB3BED" w:rsidP="00DB3BED">
      <w:pPr>
        <w:spacing w:after="0" w:line="240" w:lineRule="auto"/>
        <w:jc w:val="both"/>
        <w:rPr>
          <w:rFonts w:ascii="Times New Roman" w:hAnsi="Times New Roman" w:cs="Times New Roman"/>
        </w:rPr>
      </w:pPr>
    </w:p>
    <w:p w:rsidR="00422F65" w:rsidRPr="00DB3BED" w:rsidRDefault="00422F65" w:rsidP="00DB3BED">
      <w:pPr>
        <w:spacing w:after="0" w:line="240" w:lineRule="auto"/>
        <w:jc w:val="both"/>
        <w:rPr>
          <w:rFonts w:ascii="Times New Roman" w:hAnsi="Times New Roman" w:cs="Times New Roman"/>
        </w:rPr>
      </w:pPr>
    </w:p>
    <w:sectPr w:rsidR="00422F65" w:rsidRPr="00DB3BED" w:rsidSect="0097479A">
      <w:headerReference w:type="default" r:id="rId8"/>
      <w:pgSz w:w="11906" w:h="16838"/>
      <w:pgMar w:top="1134" w:right="567" w:bottom="1134" w:left="1701"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5CF2" w:rsidRDefault="00BE5CF2" w:rsidP="00422876">
      <w:pPr>
        <w:spacing w:after="0" w:line="240" w:lineRule="auto"/>
      </w:pPr>
      <w:r>
        <w:separator/>
      </w:r>
    </w:p>
  </w:endnote>
  <w:endnote w:type="continuationSeparator" w:id="1">
    <w:p w:rsidR="00BE5CF2" w:rsidRDefault="00BE5CF2" w:rsidP="004228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altName w:val="Times New Roman"/>
    <w:panose1 w:val="020B0604020202020204"/>
    <w:charset w:val="CC"/>
    <w:family w:val="swiss"/>
    <w:pitch w:val="variable"/>
    <w:sig w:usb0="E0002EFF" w:usb1="C000785B" w:usb2="00000009" w:usb3="00000000" w:csb0="000001FF" w:csb1="00000000"/>
  </w:font>
  <w:font w:name="PT Astra Serif;Arial">
    <w:altName w:val="Arial"/>
    <w:panose1 w:val="00000000000000000000"/>
    <w:charset w:val="00"/>
    <w:family w:val="roman"/>
    <w:notTrueType/>
    <w:pitch w:val="default"/>
    <w:sig w:usb0="00000000" w:usb1="00000000" w:usb2="00000000" w:usb3="00000000" w:csb0="00000000" w:csb1="00000000"/>
  </w:font>
  <w:font w:name="Source Han Sans CN Regular;Cali">
    <w:panose1 w:val="00000000000000000000"/>
    <w:charset w:val="00"/>
    <w:family w:val="roman"/>
    <w:notTrueType/>
    <w:pitch w:val="default"/>
    <w:sig w:usb0="00000000" w:usb1="00000000" w:usb2="00000000" w:usb3="00000000" w:csb0="00000000" w:csb1="00000000"/>
  </w:font>
  <w:font w:name="Lohit Devanagari;Calibri">
    <w:altName w:val="Cambria"/>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5CF2" w:rsidRDefault="00BE5CF2" w:rsidP="00422876">
      <w:pPr>
        <w:spacing w:after="0" w:line="240" w:lineRule="auto"/>
      </w:pPr>
      <w:r>
        <w:separator/>
      </w:r>
    </w:p>
  </w:footnote>
  <w:footnote w:type="continuationSeparator" w:id="1">
    <w:p w:rsidR="00BE5CF2" w:rsidRDefault="00BE5CF2" w:rsidP="0042287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68D" w:rsidRDefault="00BE5CF2" w:rsidP="003D282C">
    <w:pPr>
      <w:pStyle w:val="a3"/>
      <w:ind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318D3435"/>
    <w:multiLevelType w:val="multilevel"/>
    <w:tmpl w:val="0F9C5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97C600E"/>
    <w:multiLevelType w:val="multilevel"/>
    <w:tmpl w:val="04C69222"/>
    <w:lvl w:ilvl="0">
      <w:start w:val="1"/>
      <w:numFmt w:val="decimal"/>
      <w:lvlText w:val="%1."/>
      <w:lvlJc w:val="left"/>
      <w:pPr>
        <w:ind w:left="1210" w:hanging="360"/>
      </w:pPr>
      <w:rPr>
        <w:rFonts w:cs="Times New Roman" w:hint="default"/>
      </w:rPr>
    </w:lvl>
    <w:lvl w:ilvl="1">
      <w:start w:val="1"/>
      <w:numFmt w:val="decimal"/>
      <w:isLgl/>
      <w:lvlText w:val="%1.%2."/>
      <w:lvlJc w:val="left"/>
      <w:pPr>
        <w:ind w:left="1571" w:hanging="720"/>
      </w:pPr>
      <w:rPr>
        <w:rFonts w:hint="default"/>
        <w:sz w:val="28"/>
        <w:szCs w:val="40"/>
      </w:rPr>
    </w:lvl>
    <w:lvl w:ilvl="2">
      <w:start w:val="1"/>
      <w:numFmt w:val="decimal"/>
      <w:isLgl/>
      <w:lvlText w:val="%1.%2.%3."/>
      <w:lvlJc w:val="left"/>
      <w:pPr>
        <w:ind w:left="1570" w:hanging="720"/>
      </w:pPr>
      <w:rPr>
        <w:rFonts w:hint="default"/>
        <w:sz w:val="28"/>
        <w:szCs w:val="40"/>
      </w:rPr>
    </w:lvl>
    <w:lvl w:ilvl="3">
      <w:start w:val="1"/>
      <w:numFmt w:val="decimal"/>
      <w:isLgl/>
      <w:lvlText w:val="%1.%2.%3.%4."/>
      <w:lvlJc w:val="left"/>
      <w:pPr>
        <w:ind w:left="1930" w:hanging="1080"/>
      </w:pPr>
      <w:rPr>
        <w:rFonts w:hint="default"/>
      </w:rPr>
    </w:lvl>
    <w:lvl w:ilvl="4">
      <w:start w:val="1"/>
      <w:numFmt w:val="decimal"/>
      <w:isLgl/>
      <w:lvlText w:val="%1.%2.%3.%4.%5."/>
      <w:lvlJc w:val="left"/>
      <w:pPr>
        <w:ind w:left="1930" w:hanging="1080"/>
      </w:pPr>
      <w:rPr>
        <w:rFonts w:hint="default"/>
      </w:rPr>
    </w:lvl>
    <w:lvl w:ilvl="5">
      <w:start w:val="1"/>
      <w:numFmt w:val="decimal"/>
      <w:isLgl/>
      <w:lvlText w:val="%1.%2.%3.%4.%5.%6."/>
      <w:lvlJc w:val="left"/>
      <w:pPr>
        <w:ind w:left="2290" w:hanging="1440"/>
      </w:pPr>
      <w:rPr>
        <w:rFonts w:hint="default"/>
      </w:rPr>
    </w:lvl>
    <w:lvl w:ilvl="6">
      <w:start w:val="1"/>
      <w:numFmt w:val="decimal"/>
      <w:isLgl/>
      <w:lvlText w:val="%1.%2.%3.%4.%5.%6.%7."/>
      <w:lvlJc w:val="left"/>
      <w:pPr>
        <w:ind w:left="2650" w:hanging="1800"/>
      </w:pPr>
      <w:rPr>
        <w:rFonts w:hint="default"/>
      </w:rPr>
    </w:lvl>
    <w:lvl w:ilvl="7">
      <w:start w:val="1"/>
      <w:numFmt w:val="decimal"/>
      <w:isLgl/>
      <w:lvlText w:val="%1.%2.%3.%4.%5.%6.%7.%8."/>
      <w:lvlJc w:val="left"/>
      <w:pPr>
        <w:ind w:left="2650" w:hanging="1800"/>
      </w:pPr>
      <w:rPr>
        <w:rFonts w:hint="default"/>
      </w:rPr>
    </w:lvl>
    <w:lvl w:ilvl="8">
      <w:start w:val="1"/>
      <w:numFmt w:val="decimal"/>
      <w:isLgl/>
      <w:lvlText w:val="%1.%2.%3.%4.%5.%6.%7.%8.%9."/>
      <w:lvlJc w:val="left"/>
      <w:pPr>
        <w:ind w:left="3010" w:hanging="2160"/>
      </w:pPr>
      <w:rPr>
        <w:rFonts w:hint="default"/>
      </w:rPr>
    </w:lvl>
  </w:abstractNum>
  <w:num w:numId="1">
    <w:abstractNumId w:val="0"/>
  </w:num>
  <w:num w:numId="2">
    <w:abstractNumId w:val="2"/>
  </w:num>
  <w:num w:numId="3">
    <w:abstractNumId w:val="2"/>
    <w:lvlOverride w:ilvl="0">
      <w:lvl w:ilvl="0">
        <w:start w:val="1"/>
        <w:numFmt w:val="decimal"/>
        <w:lvlText w:val="%1."/>
        <w:lvlJc w:val="left"/>
        <w:pPr>
          <w:ind w:left="1210" w:hanging="360"/>
        </w:pPr>
        <w:rPr>
          <w:rFonts w:cs="Times New Roman" w:hint="default"/>
        </w:rPr>
      </w:lvl>
    </w:lvlOverride>
    <w:lvlOverride w:ilvl="1">
      <w:lvl w:ilvl="1">
        <w:start w:val="1"/>
        <w:numFmt w:val="decimal"/>
        <w:isLgl/>
        <w:lvlText w:val="%1.%2."/>
        <w:lvlJc w:val="left"/>
        <w:pPr>
          <w:ind w:left="1571" w:hanging="720"/>
        </w:pPr>
        <w:rPr>
          <w:rFonts w:hint="default"/>
          <w:sz w:val="28"/>
          <w:szCs w:val="40"/>
        </w:rPr>
      </w:lvl>
    </w:lvlOverride>
    <w:lvlOverride w:ilvl="2">
      <w:lvl w:ilvl="2">
        <w:start w:val="1"/>
        <w:numFmt w:val="decimal"/>
        <w:isLgl/>
        <w:lvlText w:val="%1.%2.%3."/>
        <w:lvlJc w:val="left"/>
        <w:pPr>
          <w:ind w:left="1570" w:hanging="720"/>
        </w:pPr>
        <w:rPr>
          <w:rFonts w:hint="default"/>
          <w:sz w:val="28"/>
          <w:szCs w:val="40"/>
        </w:rPr>
      </w:lvl>
    </w:lvlOverride>
    <w:lvlOverride w:ilvl="3">
      <w:lvl w:ilvl="3">
        <w:start w:val="1"/>
        <w:numFmt w:val="decimal"/>
        <w:isLgl/>
        <w:lvlText w:val="%1.%2.%3.%4."/>
        <w:lvlJc w:val="left"/>
        <w:pPr>
          <w:ind w:left="1930" w:hanging="1080"/>
        </w:pPr>
        <w:rPr>
          <w:rFonts w:hint="default"/>
        </w:rPr>
      </w:lvl>
    </w:lvlOverride>
    <w:lvlOverride w:ilvl="4">
      <w:lvl w:ilvl="4">
        <w:start w:val="1"/>
        <w:numFmt w:val="decimal"/>
        <w:isLgl/>
        <w:lvlText w:val="%1.%2.%3.%4.%5."/>
        <w:lvlJc w:val="left"/>
        <w:pPr>
          <w:ind w:left="1930" w:hanging="1080"/>
        </w:pPr>
        <w:rPr>
          <w:rFonts w:hint="default"/>
        </w:rPr>
      </w:lvl>
    </w:lvlOverride>
    <w:lvlOverride w:ilvl="5">
      <w:lvl w:ilvl="5">
        <w:start w:val="1"/>
        <w:numFmt w:val="decimal"/>
        <w:isLgl/>
        <w:lvlText w:val="%1.%2.%3.%4.%5.%6."/>
        <w:lvlJc w:val="left"/>
        <w:pPr>
          <w:ind w:left="2290" w:hanging="1440"/>
        </w:pPr>
        <w:rPr>
          <w:rFonts w:hint="default"/>
        </w:rPr>
      </w:lvl>
    </w:lvlOverride>
    <w:lvlOverride w:ilvl="6">
      <w:lvl w:ilvl="6">
        <w:start w:val="1"/>
        <w:numFmt w:val="decimal"/>
        <w:isLgl/>
        <w:lvlText w:val="%1.%2.%3.%4.%5.%6.%7."/>
        <w:lvlJc w:val="left"/>
        <w:pPr>
          <w:ind w:left="2650" w:hanging="1800"/>
        </w:pPr>
        <w:rPr>
          <w:rFonts w:hint="default"/>
        </w:rPr>
      </w:lvl>
    </w:lvlOverride>
    <w:lvlOverride w:ilvl="7">
      <w:lvl w:ilvl="7">
        <w:start w:val="1"/>
        <w:numFmt w:val="decimal"/>
        <w:isLgl/>
        <w:lvlText w:val="%1.%2.%3.%4.%5.%6.%7.%8."/>
        <w:lvlJc w:val="left"/>
        <w:pPr>
          <w:ind w:left="2650" w:hanging="1800"/>
        </w:pPr>
        <w:rPr>
          <w:rFonts w:hint="default"/>
        </w:rPr>
      </w:lvl>
    </w:lvlOverride>
    <w:lvlOverride w:ilvl="8">
      <w:lvl w:ilvl="8">
        <w:start w:val="1"/>
        <w:numFmt w:val="decimal"/>
        <w:isLgl/>
        <w:lvlText w:val="%1.%2.%3.%4.%5.%6.%7.%8.%9."/>
        <w:lvlJc w:val="left"/>
        <w:pPr>
          <w:ind w:left="3010" w:hanging="2160"/>
        </w:pPr>
        <w:rPr>
          <w:rFonts w:hint="default"/>
        </w:rPr>
      </w:lvl>
    </w:lvlOverride>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DB3BED"/>
    <w:rsid w:val="00172327"/>
    <w:rsid w:val="00422876"/>
    <w:rsid w:val="00422F65"/>
    <w:rsid w:val="00BE5CF2"/>
    <w:rsid w:val="00C64A36"/>
    <w:rsid w:val="00DB3BED"/>
    <w:rsid w:val="00F56602"/>
    <w:rsid w:val="00FE33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2876"/>
  </w:style>
  <w:style w:type="paragraph" w:styleId="1">
    <w:name w:val="heading 1"/>
    <w:basedOn w:val="a"/>
    <w:next w:val="a"/>
    <w:link w:val="10"/>
    <w:qFormat/>
    <w:rsid w:val="00DB3BED"/>
    <w:pPr>
      <w:widowControl w:val="0"/>
      <w:tabs>
        <w:tab w:val="num" w:pos="0"/>
      </w:tabs>
      <w:suppressAutoHyphens/>
      <w:autoSpaceDE w:val="0"/>
      <w:spacing w:before="108" w:after="108" w:line="240" w:lineRule="auto"/>
      <w:jc w:val="center"/>
      <w:outlineLvl w:val="0"/>
    </w:pPr>
    <w:rPr>
      <w:rFonts w:ascii="Cambria" w:eastAsia="Times New Roman" w:hAnsi="Cambria" w:cs="Times New Roman"/>
      <w:b/>
      <w:bCs/>
      <w:kern w:val="2"/>
      <w:sz w:val="32"/>
      <w:szCs w:val="32"/>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B3BED"/>
    <w:rPr>
      <w:rFonts w:ascii="Cambria" w:eastAsia="Times New Roman" w:hAnsi="Cambria" w:cs="Times New Roman"/>
      <w:b/>
      <w:bCs/>
      <w:kern w:val="2"/>
      <w:sz w:val="32"/>
      <w:szCs w:val="32"/>
      <w:lang w:eastAsia="zh-CN"/>
    </w:rPr>
  </w:style>
  <w:style w:type="paragraph" w:customStyle="1" w:styleId="21">
    <w:name w:val="Основной текст с отступом 21"/>
    <w:basedOn w:val="a"/>
    <w:rsid w:val="00DB3BED"/>
    <w:pPr>
      <w:widowControl w:val="0"/>
      <w:suppressAutoHyphens/>
      <w:autoSpaceDE w:val="0"/>
      <w:spacing w:after="0" w:line="240" w:lineRule="auto"/>
      <w:ind w:firstLine="900"/>
      <w:jc w:val="both"/>
    </w:pPr>
    <w:rPr>
      <w:rFonts w:ascii="Times New Roman" w:eastAsia="Times New Roman" w:hAnsi="Times New Roman" w:cs="Times New Roman"/>
      <w:sz w:val="28"/>
      <w:szCs w:val="28"/>
      <w:lang w:eastAsia="zh-CN"/>
    </w:rPr>
  </w:style>
  <w:style w:type="paragraph" w:styleId="a3">
    <w:name w:val="header"/>
    <w:basedOn w:val="a"/>
    <w:link w:val="a4"/>
    <w:rsid w:val="00DB3BED"/>
    <w:pPr>
      <w:widowControl w:val="0"/>
      <w:suppressLineNumbers/>
      <w:tabs>
        <w:tab w:val="center" w:pos="4819"/>
        <w:tab w:val="right" w:pos="9638"/>
      </w:tabs>
      <w:suppressAutoHyphens/>
      <w:autoSpaceDE w:val="0"/>
      <w:spacing w:after="0" w:line="240" w:lineRule="auto"/>
      <w:ind w:firstLine="720"/>
      <w:jc w:val="both"/>
    </w:pPr>
    <w:rPr>
      <w:rFonts w:ascii="Arial" w:eastAsia="Times New Roman" w:hAnsi="Arial" w:cs="Arial"/>
      <w:sz w:val="24"/>
      <w:szCs w:val="24"/>
      <w:lang w:eastAsia="zh-CN"/>
    </w:rPr>
  </w:style>
  <w:style w:type="character" w:customStyle="1" w:styleId="a4">
    <w:name w:val="Верхний колонтитул Знак"/>
    <w:basedOn w:val="a0"/>
    <w:link w:val="a3"/>
    <w:rsid w:val="00DB3BED"/>
    <w:rPr>
      <w:rFonts w:ascii="Arial" w:eastAsia="Times New Roman" w:hAnsi="Arial" w:cs="Arial"/>
      <w:sz w:val="24"/>
      <w:szCs w:val="24"/>
      <w:lang w:eastAsia="zh-CN"/>
    </w:rPr>
  </w:style>
  <w:style w:type="paragraph" w:styleId="a5">
    <w:name w:val="List Paragraph"/>
    <w:basedOn w:val="a"/>
    <w:uiPriority w:val="34"/>
    <w:qFormat/>
    <w:rsid w:val="00DB3BED"/>
    <w:pPr>
      <w:spacing w:after="0" w:line="240" w:lineRule="auto"/>
      <w:ind w:left="720"/>
      <w:contextualSpacing/>
    </w:pPr>
    <w:rPr>
      <w:rFonts w:ascii="Times New Roman" w:eastAsia="Times New Roman" w:hAnsi="Times New Roman" w:cs="Times New Roman"/>
      <w:sz w:val="20"/>
      <w:szCs w:val="20"/>
    </w:rPr>
  </w:style>
  <w:style w:type="paragraph" w:customStyle="1" w:styleId="Standard">
    <w:name w:val="Standard"/>
    <w:qFormat/>
    <w:rsid w:val="00DB3BED"/>
    <w:pPr>
      <w:widowControl w:val="0"/>
      <w:suppressAutoHyphens/>
      <w:spacing w:after="0" w:line="240" w:lineRule="auto"/>
      <w:jc w:val="center"/>
      <w:textAlignment w:val="baseline"/>
    </w:pPr>
    <w:rPr>
      <w:rFonts w:ascii="PT Astra Serif;Arial" w:eastAsia="Source Han Sans CN Regular;Cali" w:hAnsi="PT Astra Serif;Arial" w:cs="Lohit Devanagari;Calibri"/>
      <w:kern w:val="2"/>
      <w:sz w:val="28"/>
      <w:szCs w:val="24"/>
      <w:lang w:eastAsia="zh-CN"/>
    </w:rPr>
  </w:style>
  <w:style w:type="paragraph" w:styleId="a6">
    <w:name w:val="Balloon Text"/>
    <w:basedOn w:val="a"/>
    <w:link w:val="a7"/>
    <w:uiPriority w:val="99"/>
    <w:semiHidden/>
    <w:unhideWhenUsed/>
    <w:rsid w:val="00FE337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E337D"/>
    <w:rPr>
      <w:rFonts w:ascii="Tahoma" w:hAnsi="Tahoma" w:cs="Tahoma"/>
      <w:sz w:val="16"/>
      <w:szCs w:val="16"/>
    </w:rPr>
  </w:style>
  <w:style w:type="paragraph" w:customStyle="1" w:styleId="docdata">
    <w:name w:val="docdata"/>
    <w:aliases w:val="docy,v5,37450,bqiaagaaeyqcaaagiaiaaaokbwaabu6gaaaaaaaaaaaaaaaaaaaaaaaaaaaaaaaaaaaaaaaaaaaaaaaaaaaaaaaaaaaaaaaaaaaaaaaaaaaaaaaaaaaaaaaaaaaaaaaaaaaaaaaaaaaaaaaaaaaaaaaaaaaaaaaaaaaaaaaaaaaaaaaaaaaaaaaaaaaaaaaaaaaaaaaaaaaaaaaaaaaaaaaaaaaaaaaaaaaaaaa"/>
    <w:basedOn w:val="a"/>
    <w:rsid w:val="00F56602"/>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Normal (Web)"/>
    <w:basedOn w:val="a"/>
    <w:uiPriority w:val="99"/>
    <w:semiHidden/>
    <w:unhideWhenUsed/>
    <w:rsid w:val="00F5660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1200</Words>
  <Characters>6845</Characters>
  <Application>Microsoft Office Word</Application>
  <DocSecurity>0</DocSecurity>
  <Lines>57</Lines>
  <Paragraphs>16</Paragraphs>
  <ScaleCrop>false</ScaleCrop>
  <Company/>
  <LinksUpToDate>false</LinksUpToDate>
  <CharactersWithSpaces>8029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 Бугаев</dc:creator>
  <cp:keywords/>
  <dc:description/>
  <cp:lastModifiedBy>Влад Бугаев</cp:lastModifiedBy>
  <cp:revision>7</cp:revision>
  <dcterms:created xsi:type="dcterms:W3CDTF">2025-08-25T10:02:00Z</dcterms:created>
  <dcterms:modified xsi:type="dcterms:W3CDTF">2025-08-27T14:54:00Z</dcterms:modified>
</cp:coreProperties>
</file>